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49" w:rsidRDefault="004803AE" w:rsidP="004803AE">
      <w:pPr>
        <w:jc w:val="both"/>
      </w:pPr>
      <w:bookmarkStart w:id="0" w:name="_GoBack"/>
      <w:bookmarkEnd w:id="0"/>
      <w:r>
        <w:t xml:space="preserve">Aos 28 (vinte e oito) dias do mês de junho de 2018, com início às 09:00h, realizou-se no Auditório </w:t>
      </w:r>
      <w:proofErr w:type="spellStart"/>
      <w:r>
        <w:t>Nantala</w:t>
      </w:r>
      <w:proofErr w:type="spellEnd"/>
      <w:r>
        <w:t xml:space="preserve"> </w:t>
      </w:r>
      <w:proofErr w:type="spellStart"/>
      <w:r>
        <w:t>Badue</w:t>
      </w:r>
      <w:proofErr w:type="spellEnd"/>
      <w:r>
        <w:t xml:space="preserve">, da Câmara Municipal, em Bragança Paulista/SP, a 10ª Reunião Ordinária do Conselho Municipal de Defesa do Meio Ambiente – COMDEMA – biênio 2017/2019, conduzida pelo Presidente </w:t>
      </w:r>
      <w:bookmarkStart w:id="1" w:name="__DdeLink__54_316704401"/>
      <w:r>
        <w:t>Professor Joaquim Gilberto de Oliveira</w:t>
      </w:r>
      <w:bookmarkEnd w:id="1"/>
      <w:r>
        <w:t> e com a presença dos Conselheiros e demais participantes relacionados na lista de presença anexa e mencionados a seguir: </w:t>
      </w:r>
      <w:r w:rsidR="00756987">
        <w:rPr>
          <w:b/>
          <w:bCs/>
        </w:rPr>
        <w:t>CONSELHEIROS:</w:t>
      </w:r>
      <w:r w:rsidR="00756987">
        <w:t xml:space="preserve"> </w:t>
      </w:r>
      <w:r>
        <w:t xml:space="preserve">Eduardo Dias </w:t>
      </w:r>
      <w:proofErr w:type="spellStart"/>
      <w:r>
        <w:t>Pigian</w:t>
      </w:r>
      <w:proofErr w:type="spellEnd"/>
      <w:r>
        <w:t>,</w:t>
      </w:r>
      <w:r w:rsidR="00756987">
        <w:t xml:space="preserve"> Cecilia Selma </w:t>
      </w:r>
      <w:proofErr w:type="spellStart"/>
      <w:r w:rsidR="00756987">
        <w:t>Basani</w:t>
      </w:r>
      <w:proofErr w:type="spellEnd"/>
      <w:r w:rsidR="00756987">
        <w:t>,</w:t>
      </w:r>
      <w:r w:rsidR="00C43E23">
        <w:t xml:space="preserve"> Gustavo Adolpho Vasconcellos Leme,</w:t>
      </w:r>
      <w:r>
        <w:t xml:space="preserve"> </w:t>
      </w:r>
      <w:proofErr w:type="spellStart"/>
      <w:r>
        <w:t>Edwagne</w:t>
      </w:r>
      <w:proofErr w:type="spellEnd"/>
      <w:r>
        <w:t xml:space="preserve"> Aparecido </w:t>
      </w:r>
      <w:proofErr w:type="spellStart"/>
      <w:r>
        <w:t>Toricelli</w:t>
      </w:r>
      <w:proofErr w:type="spellEnd"/>
      <w:r>
        <w:t>,</w:t>
      </w:r>
      <w:r w:rsidR="00C43E23">
        <w:t xml:space="preserve"> Gislene Cristiane Bueno,</w:t>
      </w:r>
      <w:r>
        <w:t xml:space="preserve"> Cecilia Martins Molina, </w:t>
      </w:r>
      <w:proofErr w:type="spellStart"/>
      <w:r>
        <w:t>Higar</w:t>
      </w:r>
      <w:r w:rsidR="00756987">
        <w:t>a</w:t>
      </w:r>
      <w:proofErr w:type="spellEnd"/>
      <w:r w:rsidR="00756987">
        <w:t xml:space="preserve"> Andressa S.S. Dias</w:t>
      </w:r>
      <w:r>
        <w:t>,</w:t>
      </w:r>
      <w:r w:rsidR="00C43E23">
        <w:t xml:space="preserve"> Adalto José Maciel leme,</w:t>
      </w:r>
      <w:r>
        <w:t xml:space="preserve"> Carlos Alber</w:t>
      </w:r>
      <w:r w:rsidR="00C43E23">
        <w:t>to Rezende</w:t>
      </w:r>
      <w:r>
        <w:t xml:space="preserve">, Beatriz Helena de Andrade Maia, Adriana Bertolini, Roberta </w:t>
      </w:r>
      <w:proofErr w:type="spellStart"/>
      <w:r>
        <w:t>Berton</w:t>
      </w:r>
      <w:r w:rsidR="00C43E23">
        <w:t>i</w:t>
      </w:r>
      <w:proofErr w:type="spellEnd"/>
      <w:r w:rsidR="00C43E23">
        <w:t xml:space="preserve"> </w:t>
      </w:r>
      <w:proofErr w:type="spellStart"/>
      <w:r w:rsidR="00C43E23">
        <w:t>Migoranci</w:t>
      </w:r>
      <w:proofErr w:type="spellEnd"/>
      <w:r w:rsidR="00C43E23">
        <w:t xml:space="preserve">, Adilson </w:t>
      </w:r>
      <w:proofErr w:type="spellStart"/>
      <w:r w:rsidR="00C43E23">
        <w:t>Octviano</w:t>
      </w:r>
      <w:proofErr w:type="spellEnd"/>
      <w:r w:rsidR="00C43E23">
        <w:t xml:space="preserve">. </w:t>
      </w:r>
      <w:r>
        <w:rPr>
          <w:b/>
          <w:bCs/>
        </w:rPr>
        <w:t>PARTICIPANTES: </w:t>
      </w:r>
      <w:r>
        <w:t xml:space="preserve">Maria Rosangela J. </w:t>
      </w:r>
      <w:proofErr w:type="spellStart"/>
      <w:r>
        <w:t>D</w:t>
      </w:r>
      <w:r w:rsidR="00C43E23">
        <w:t>ezotti</w:t>
      </w:r>
      <w:proofErr w:type="spellEnd"/>
      <w:r w:rsidR="00C43E23">
        <w:t xml:space="preserve">, Sara </w:t>
      </w:r>
      <w:proofErr w:type="spellStart"/>
      <w:r w:rsidR="00C43E23">
        <w:t>Losardo</w:t>
      </w:r>
      <w:proofErr w:type="spellEnd"/>
      <w:r w:rsidR="00C43E23">
        <w:t xml:space="preserve">, </w:t>
      </w:r>
      <w:proofErr w:type="spellStart"/>
      <w:r w:rsidR="00C43E23">
        <w:t>Giovanixxx</w:t>
      </w:r>
      <w:proofErr w:type="spellEnd"/>
      <w:r w:rsidR="00C43E23">
        <w:t>, João C.L. Ribeiro e demais</w:t>
      </w:r>
      <w:r>
        <w:t>. De início, por problemas técnicos, não fora apresentada</w:t>
      </w:r>
      <w:r w:rsidR="004658A3">
        <w:t xml:space="preserve"> e não houve leitura da</w:t>
      </w:r>
      <w:r>
        <w:t xml:space="preserve"> Ata da 9ª Reunião Ordinária, e ficou estabelecido que apresentaríamos </w:t>
      </w:r>
      <w:r w:rsidR="004658A3">
        <w:t>na r</w:t>
      </w:r>
      <w:r w:rsidR="000461EC">
        <w:t xml:space="preserve">eunião seguinte, para votação, </w:t>
      </w:r>
      <w:r w:rsidR="004658A3">
        <w:t>o que houve acolhida pelos conselheiros</w:t>
      </w:r>
      <w:r>
        <w:t xml:space="preserve">. </w:t>
      </w:r>
      <w:r w:rsidR="004658A3">
        <w:t xml:space="preserve">  Dada a apresentação da pauta, dando sequência, seguimos ao parecer da relatoria dos </w:t>
      </w:r>
      <w:proofErr w:type="spellStart"/>
      <w:r w:rsidR="004658A3">
        <w:t>Tacs</w:t>
      </w:r>
      <w:proofErr w:type="spellEnd"/>
      <w:r w:rsidR="004658A3">
        <w:t xml:space="preserve"> 1 e 2 do</w:t>
      </w:r>
      <w:r w:rsidR="00BD1849">
        <w:t>s processos</w:t>
      </w:r>
      <w:r w:rsidR="004658A3">
        <w:t xml:space="preserve"> administrativos oriundos de Conciliação Ambiental, realizad</w:t>
      </w:r>
      <w:r w:rsidR="00BD1849">
        <w:t>os na SMMA, o que foi lido e apresentado aos demais conselheiros para apreciação e homologação devida, após leitura do mesmo, o Presidente, sugeriu, que tais relatórios e pareceres apresentados, fossem novamente revistos, dentro do prazo, posto ser a primeira vez que o conselho adota essa atividade, sendo assunto novo, e de muita responsabilidade</w:t>
      </w:r>
      <w:r w:rsidR="004658A3">
        <w:t xml:space="preserve"> </w:t>
      </w:r>
      <w:r w:rsidR="00BD1849">
        <w:t>de todos, e que devemos ter segurança da homologação dos TACS. Sendo assim, sem objeções</w:t>
      </w:r>
      <w:r w:rsidR="00145A89">
        <w:t xml:space="preserve">, ficou estipulado que, </w:t>
      </w:r>
      <w:r w:rsidR="00BD1849">
        <w:t xml:space="preserve">os relatórios dos </w:t>
      </w:r>
      <w:proofErr w:type="spellStart"/>
      <w:r w:rsidR="00BD1849">
        <w:t>TACs</w:t>
      </w:r>
      <w:proofErr w:type="spellEnd"/>
      <w:r w:rsidR="00BD1849">
        <w:t xml:space="preserve"> 1 e 2, passassem por apreciação de todos conselheiros, dentro do prazo de 15 dias a contar desse Reunião Ordinária.</w:t>
      </w:r>
    </w:p>
    <w:p w:rsidR="00EE33F9" w:rsidRDefault="00BD1849" w:rsidP="00830CBC">
      <w:pPr>
        <w:jc w:val="both"/>
      </w:pPr>
      <w:r>
        <w:t>Dando co</w:t>
      </w:r>
      <w:r w:rsidR="0033596B">
        <w:t>ntinuidade, o terceiro TAC foi re</w:t>
      </w:r>
      <w:r w:rsidR="00E53316">
        <w:t>ce</w:t>
      </w:r>
      <w:r w:rsidR="0033596B">
        <w:t>bido</w:t>
      </w:r>
      <w:r w:rsidR="000461EC">
        <w:t xml:space="preserve">, </w:t>
      </w:r>
      <w:r w:rsidR="00E53316">
        <w:t>o presidente</w:t>
      </w:r>
      <w:r w:rsidR="00145A89">
        <w:t xml:space="preserve"> leu resumidamente,</w:t>
      </w:r>
      <w:r w:rsidR="001559CD">
        <w:t xml:space="preserve"> </w:t>
      </w:r>
      <w:r w:rsidR="0033596B">
        <w:t>e</w:t>
      </w:r>
      <w:r w:rsidR="00145A89">
        <w:t xml:space="preserve"> tratando-se de poluição sonora e problemas de acústica em estabelecimento comercial de eventos, foi sugerido pelo mesmo que, um conselheiro técnico relatasse esse TAC, sugerindo uma arquiteta ali presente, a conselheira Beatriz Helena de Andrade Maia, que aceitou fazer a relatoria e parecer do terceiro </w:t>
      </w:r>
      <w:proofErr w:type="spellStart"/>
      <w:r w:rsidR="00145A89">
        <w:t>Tac</w:t>
      </w:r>
      <w:proofErr w:type="spellEnd"/>
      <w:r w:rsidR="0057027D">
        <w:t xml:space="preserve">, </w:t>
      </w:r>
      <w:r w:rsidR="0033596B">
        <w:t xml:space="preserve">sendo encaminhado a ela </w:t>
      </w:r>
      <w:r w:rsidR="0057027D">
        <w:t>sem objeções dos demais conselheiros.</w:t>
      </w:r>
      <w:r w:rsidR="00145A89">
        <w:t xml:space="preserve"> </w:t>
      </w:r>
      <w:r w:rsidR="0033596B">
        <w:t>Seguindo a pau</w:t>
      </w:r>
      <w:r w:rsidR="00364DE6">
        <w:t>ta, o presidente,</w:t>
      </w:r>
      <w:r w:rsidR="0033596B">
        <w:t xml:space="preserve"> informou e esclareceu sobre o Inquérito Civil instaurado</w:t>
      </w:r>
      <w:r w:rsidR="00364DE6">
        <w:t xml:space="preserve"> no M</w:t>
      </w:r>
      <w:r w:rsidR="00E53316">
        <w:t>inis</w:t>
      </w:r>
      <w:r w:rsidR="0033596B">
        <w:t>tério Público</w:t>
      </w:r>
      <w:r w:rsidR="00E53316">
        <w:t xml:space="preserve"> onde </w:t>
      </w:r>
      <w:proofErr w:type="gramStart"/>
      <w:r w:rsidR="00E53316">
        <w:t>apura-se</w:t>
      </w:r>
      <w:proofErr w:type="gramEnd"/>
      <w:r w:rsidR="00E53316">
        <w:t xml:space="preserve"> </w:t>
      </w:r>
      <w:r w:rsidR="0033596B">
        <w:t xml:space="preserve"> as atividades desse Conselho</w:t>
      </w:r>
      <w:r w:rsidR="00364DE6">
        <w:t>, informou que a ele foi requerido algumas informações de</w:t>
      </w:r>
      <w:r w:rsidR="0033596B">
        <w:t xml:space="preserve"> </w:t>
      </w:r>
      <w:r w:rsidR="00364DE6">
        <w:t xml:space="preserve">atividades e funções deste, e esclareceu que irá responder ao MP, e fazer juntadas de documentos probatórias das atividades regulares aqui realizadas, posto ser ele o representante desse Conselho. </w:t>
      </w:r>
      <w:r w:rsidR="0057027D">
        <w:t>Passando para pauta seguinte</w:t>
      </w:r>
      <w:r w:rsidR="00E53316">
        <w:t>, a funcionária da SMMA Carolina</w:t>
      </w:r>
      <w:r w:rsidR="001559CD">
        <w:t xml:space="preserve">, apresentou o Plano de Aplicação de Recursos do Fundo Municipal de Meio Ambiente FMMA -2018, tendo como partes legítimas, a Secretaria Municipal do Meio Ambiente e como Conselho Gestor o </w:t>
      </w:r>
      <w:proofErr w:type="spellStart"/>
      <w:r w:rsidR="001559CD">
        <w:t>Condema</w:t>
      </w:r>
      <w:proofErr w:type="spellEnd"/>
      <w:r w:rsidR="00364DE6">
        <w:t>, tal plano foi elaborado com base na Lei n° 4163/2010, tendo como objetivo precípuo contribuir para o alcance da máxima eficiência na alocação dos recursos financeiros disponíveis no fundo, a serem aplicados em 2018.</w:t>
      </w:r>
      <w:r w:rsidR="00E53316">
        <w:t xml:space="preserve"> E o</w:t>
      </w:r>
      <w:r w:rsidR="007D30C0">
        <w:t xml:space="preserve"> valor disponível para aplicação conforme extrato bancário, </w:t>
      </w:r>
      <w:r w:rsidR="00E53316">
        <w:t>contabiliza-se um saldo em 26 de junho de 2018</w:t>
      </w:r>
      <w:proofErr w:type="gramStart"/>
      <w:r w:rsidR="00E53316">
        <w:t xml:space="preserve"> </w:t>
      </w:r>
      <w:r w:rsidR="007D30C0">
        <w:t xml:space="preserve"> </w:t>
      </w:r>
      <w:proofErr w:type="gramEnd"/>
      <w:r w:rsidR="007D30C0">
        <w:t xml:space="preserve">de R$ 279.009,04 (Duzentos e setenta e nove mil nove reais e quatro centavos). Diante das deliberações do </w:t>
      </w:r>
      <w:proofErr w:type="spellStart"/>
      <w:r w:rsidR="007D30C0">
        <w:t>Condema</w:t>
      </w:r>
      <w:proofErr w:type="spellEnd"/>
      <w:r w:rsidR="007D30C0">
        <w:t xml:space="preserve"> em biênios anteriores, que constam em aberto,</w:t>
      </w:r>
      <w:r w:rsidR="00E53316">
        <w:t xml:space="preserve"> que</w:t>
      </w:r>
      <w:proofErr w:type="gramStart"/>
      <w:r w:rsidR="00E53316">
        <w:t xml:space="preserve"> </w:t>
      </w:r>
      <w:r w:rsidR="007D30C0">
        <w:t xml:space="preserve"> </w:t>
      </w:r>
      <w:proofErr w:type="gramEnd"/>
      <w:r w:rsidR="007D30C0">
        <w:t>fica</w:t>
      </w:r>
      <w:r w:rsidR="00306CD6">
        <w:t>rão</w:t>
      </w:r>
      <w:r w:rsidR="007D30C0">
        <w:t xml:space="preserve"> neste ato anuladas, salvo as deliberações obje</w:t>
      </w:r>
      <w:r w:rsidR="00247265">
        <w:t>to do TAC nº 3/2013, feitas na 8</w:t>
      </w:r>
      <w:r w:rsidR="007D30C0">
        <w:t>ª Reunião Ordinária  realizada em 13/11/2014, e 10ª Reunião Ordinária realizada em 08/01/2015</w:t>
      </w:r>
      <w:r w:rsidR="00247265">
        <w:t xml:space="preserve"> as quais vinculam o valor de R$ 44.130,00 (quarenta e quatro mil cento e trinta reais) recebido do FUNOBRA para execução do projeto de reforma e revitalização dos laguinhos artificiais do Jardim Público. Sendo assim para o exercício de 2018, serão disponibilizado para aplicação, os recursos financeiros da ordem de R$ 230.000,00 (duzentos e trinta mil reais). </w:t>
      </w:r>
      <w:r w:rsidR="00E53316">
        <w:t xml:space="preserve">Sendo tais recursos conforme lei, </w:t>
      </w:r>
      <w:r w:rsidR="00FA4A2C">
        <w:t xml:space="preserve"> originários </w:t>
      </w:r>
      <w:r w:rsidR="00306CD6">
        <w:t xml:space="preserve">das seguintes fontes: </w:t>
      </w:r>
      <w:r w:rsidR="00306CD6">
        <w:lastRenderedPageBreak/>
        <w:t>arrecadação de tarifas e/ou preços públicos dos serviços de licenciamentos ambiental; multas aplicadas as infrações contra o Meio Ambiente, conforme dispositivo na legislação própria; contribuições, subvenções e auxílios da União; dos Estados e do Município e instituições públicas e privadas, cuja execução seja de competência da Administração Municipal, observadas as obrigações contidas nos respectivos instrumentos, doações de importâncias, valores, bens imóveis</w:t>
      </w:r>
      <w:r w:rsidR="00482455">
        <w:t>, que venha receber pessoas físicas ou jurídicas, de organismos públicos e privados; rendimentos de quaisquer naturezas, decorrentes de aplicação de seu patrimônio; taxas sobre a implantação de serviços públicos, recursos oriundos de condenações judiciais de empreendimentos sediados no Município e/ ou afetem o território municipal, decorrentes de crimes praticados contra o Meio Ambiente: créditos provenientes do ICMS ecológico; outros recursos que, por sua natureza, possam ser destinados ao Fundo Muni</w:t>
      </w:r>
      <w:r w:rsidR="000461EC">
        <w:t>cipal de Meio Ambiente. Por fim</w:t>
      </w:r>
      <w:r w:rsidR="00482455">
        <w:t>, após toda essa explanação, aqui descrita, foi apresentado a programação orçamentária dos recursos do FMMA em 2018, do montante total disponibilizado</w:t>
      </w:r>
      <w:r w:rsidR="00EE33F9">
        <w:t>,</w:t>
      </w:r>
      <w:r w:rsidR="00482455">
        <w:t xml:space="preserve"> o q</w:t>
      </w:r>
      <w:r w:rsidR="00EE33F9">
        <w:t>ual serão</w:t>
      </w:r>
      <w:r w:rsidR="00482455">
        <w:t xml:space="preserve"> R$ 230.000,00 (duzentos e trinta mil reais)</w:t>
      </w:r>
      <w:r w:rsidR="00EE33F9">
        <w:t xml:space="preserve"> aplicados:</w:t>
      </w:r>
    </w:p>
    <w:p w:rsidR="00EE33F9" w:rsidRDefault="00EE33F9" w:rsidP="00EE33F9">
      <w:pPr>
        <w:pStyle w:val="PargrafodaLista"/>
        <w:numPr>
          <w:ilvl w:val="0"/>
          <w:numId w:val="1"/>
        </w:numPr>
        <w:jc w:val="both"/>
      </w:pPr>
      <w:r>
        <w:t>R$100.000,00 (cem mil reais) na aplicação em desenvolvimento e aperfeiçoamento dos instrumentos de gestão, planejamento, administração e controle das ações envolvendo as questões ambientais (art. 6º II, da Lei Municipal nº4163 de 11 de agosto de 2010)</w:t>
      </w:r>
    </w:p>
    <w:p w:rsidR="00EE33F9" w:rsidRDefault="00EE33F9" w:rsidP="00EE33F9">
      <w:pPr>
        <w:pStyle w:val="PargrafodaLista"/>
        <w:numPr>
          <w:ilvl w:val="0"/>
          <w:numId w:val="1"/>
        </w:numPr>
        <w:jc w:val="both"/>
      </w:pPr>
      <w:r>
        <w:t xml:space="preserve">1. Contratação de empresa especializada para elaboração de inventário de árvores do munícipio </w:t>
      </w:r>
    </w:p>
    <w:p w:rsidR="00F875B5" w:rsidRDefault="00F875B5" w:rsidP="00F875B5">
      <w:pPr>
        <w:jc w:val="both"/>
      </w:pPr>
      <w:r>
        <w:t xml:space="preserve">A contração se justifica pelo fato de o objeto a ser contratado demonstrar-se como importante ferramenta de gestão ambiental no subsídio de ações relacionadas a arborização urbana </w:t>
      </w:r>
    </w:p>
    <w:p w:rsidR="00DE6AEC" w:rsidRDefault="00EE33F9" w:rsidP="00EE33F9">
      <w:pPr>
        <w:pStyle w:val="PargrafodaLista"/>
        <w:numPr>
          <w:ilvl w:val="0"/>
          <w:numId w:val="1"/>
        </w:numPr>
        <w:jc w:val="both"/>
      </w:pPr>
      <w:r>
        <w:t>R$ 20.000,00 (vinte mil reais), na aplicação em desenvolvimento e aperfeiçoamento dos instrumentos de gestão, planejamento, administração, e controle das ações envolvendo as questões ambientais</w:t>
      </w:r>
      <w:r w:rsidR="00F875B5">
        <w:t>.</w:t>
      </w:r>
    </w:p>
    <w:p w:rsidR="00F875B5" w:rsidRDefault="00F875B5" w:rsidP="00F875B5">
      <w:pPr>
        <w:pStyle w:val="PargrafodaLista"/>
        <w:numPr>
          <w:ilvl w:val="1"/>
          <w:numId w:val="1"/>
        </w:numPr>
        <w:jc w:val="both"/>
      </w:pPr>
      <w:r>
        <w:t>Contratação de empresa especializada para elaboração de Plano Municipal de Mata Atlântica e/ ou Cerrado.</w:t>
      </w:r>
    </w:p>
    <w:p w:rsidR="00F875B5" w:rsidRDefault="00F875B5" w:rsidP="00F875B5">
      <w:pPr>
        <w:pStyle w:val="PargrafodaLista"/>
        <w:jc w:val="both"/>
      </w:pPr>
      <w:r>
        <w:t xml:space="preserve">A contratação justifica-se pelo fato de o objeto a ser contratado demonstrar-se como importante instrumento no planejamento municipal, sendo um condicionante para efetiva gestão ambiental do munícipio. </w:t>
      </w:r>
    </w:p>
    <w:p w:rsidR="00F875B5" w:rsidRDefault="00F875B5" w:rsidP="00F875B5">
      <w:pPr>
        <w:pStyle w:val="PargrafodaLista"/>
        <w:numPr>
          <w:ilvl w:val="0"/>
          <w:numId w:val="1"/>
        </w:numPr>
        <w:jc w:val="both"/>
      </w:pPr>
      <w:r>
        <w:t>R$20.000,00 (vinte mil reais) na aplicação em desenvolvimento e aperfeiçoamento dos instrumentos de gestão, planejamento, administração e controle das ações envol</w:t>
      </w:r>
      <w:r w:rsidR="00BB21F4">
        <w:t xml:space="preserve">vendo as questões ambientais. </w:t>
      </w:r>
      <w:r>
        <w:t xml:space="preserve">  </w:t>
      </w:r>
    </w:p>
    <w:p w:rsidR="00DE6AEC" w:rsidRDefault="00DE6AEC" w:rsidP="00DE6AEC">
      <w:pPr>
        <w:pStyle w:val="PargrafodaLista"/>
        <w:numPr>
          <w:ilvl w:val="1"/>
          <w:numId w:val="1"/>
        </w:numPr>
        <w:jc w:val="both"/>
      </w:pPr>
      <w:r>
        <w:t>Contratação da empresa especializada para elaboração de plano municipal de erosão.</w:t>
      </w:r>
    </w:p>
    <w:p w:rsidR="00BB21F4" w:rsidRDefault="00BB21F4" w:rsidP="00BB21F4">
      <w:pPr>
        <w:jc w:val="both"/>
      </w:pPr>
      <w:r>
        <w:t xml:space="preserve">A contratação justifica-se pelo fato de o objeto a ser contratado demonstra-se como importante instrumento no planejamento municipal, sendo um condicionante para efetiva gestão ambiental do munícipio. </w:t>
      </w:r>
      <w:r w:rsidR="007B6864">
        <w:t xml:space="preserve"> </w:t>
      </w:r>
    </w:p>
    <w:p w:rsidR="00DE6AEC" w:rsidRDefault="00DE6AEC" w:rsidP="00DE6AEC">
      <w:pPr>
        <w:pStyle w:val="PargrafodaLista"/>
        <w:numPr>
          <w:ilvl w:val="0"/>
          <w:numId w:val="1"/>
        </w:numPr>
        <w:jc w:val="both"/>
      </w:pPr>
      <w:r>
        <w:t xml:space="preserve">R$ 90.000,00 (noventa mil reais) n aplicação em desenvolvimento e aperfeiçoamento dos instrumentos de gestão, planejamento, administração, controle das ações envolvendo as questões ambientais. </w:t>
      </w:r>
    </w:p>
    <w:p w:rsidR="00E14876" w:rsidRDefault="00DE6AEC" w:rsidP="007B6864">
      <w:pPr>
        <w:pStyle w:val="PargrafodaLista"/>
        <w:jc w:val="both"/>
      </w:pPr>
      <w:r>
        <w:t xml:space="preserve">4.1. Contratação de empresa especializada prestação de serviços especializados consistente no procedimento cirúrgico de esterilização (castração) e identificação eletrônica, por meio de </w:t>
      </w:r>
      <w:proofErr w:type="spellStart"/>
      <w:r>
        <w:t>microchipagem</w:t>
      </w:r>
      <w:proofErr w:type="spellEnd"/>
      <w:r>
        <w:t>, de animais de pequeno porte cães e gatos ambos os sexos, em centro cirúrgico móvel “</w:t>
      </w:r>
      <w:proofErr w:type="spellStart"/>
      <w:r>
        <w:t>castramóvel</w:t>
      </w:r>
      <w:proofErr w:type="spellEnd"/>
      <w:r>
        <w:t xml:space="preserve">”, com fornecimento de materiais e equipamentos, segundo relação constante desse termo de castração </w:t>
      </w:r>
      <w:r>
        <w:lastRenderedPageBreak/>
        <w:t xml:space="preserve">animal </w:t>
      </w:r>
      <w:r w:rsidR="007B6864">
        <w:t>(</w:t>
      </w:r>
      <w:r>
        <w:t>caninos e felinos</w:t>
      </w:r>
      <w:r w:rsidR="007B6864">
        <w:t>)</w:t>
      </w:r>
      <w:r>
        <w:t>.A contratação</w:t>
      </w:r>
      <w:r w:rsidR="007B6864">
        <w:t xml:space="preserve"> justifica-se, pois os serviços</w:t>
      </w:r>
      <w:r>
        <w:t xml:space="preserve"> a serem essenciais ao controle da população de animais domésticos do munícipio da espécie canina e felina</w:t>
      </w:r>
      <w:r w:rsidR="00E53316">
        <w:t xml:space="preserve">. Seguiu-se assim para aprovação do orçamento ora apresentado, após </w:t>
      </w:r>
      <w:r w:rsidR="00E14876">
        <w:t xml:space="preserve">os conselheiros tirarem algumas dúvidas pertinente, foi decidido por unanimidade a aprovação do programa orçamentário do recursos do FMMA em 2018. </w:t>
      </w:r>
    </w:p>
    <w:p w:rsidR="00317712" w:rsidRDefault="00E14876" w:rsidP="00317712">
      <w:pPr>
        <w:pStyle w:val="PargrafodaLista"/>
        <w:jc w:val="both"/>
      </w:pPr>
      <w:r>
        <w:t xml:space="preserve">Nos informes gerais, </w:t>
      </w:r>
      <w:r w:rsidR="009E6C6F">
        <w:t>foi informado a R</w:t>
      </w:r>
      <w:r>
        <w:t>evisão do Plano Diretor – Parceria com Prefeitura e Universidade São Francisco, e ficou a todos o convite na participação</w:t>
      </w:r>
      <w:r w:rsidR="009E6C6F">
        <w:t xml:space="preserve">, e que a data seria </w:t>
      </w:r>
      <w:r>
        <w:t xml:space="preserve">passada para os conselheiros. </w:t>
      </w:r>
      <w:r w:rsidR="00EE33F9">
        <w:t xml:space="preserve"> </w:t>
      </w:r>
      <w:r w:rsidR="00317712">
        <w:t>A reunião encerrou-se às 12:06h e ficou estabelecida a data de 26 de Julho de 2018 para a próxima reunião, que ocorrerá na Câmara Municipal de Bragança Paulista.</w:t>
      </w:r>
    </w:p>
    <w:p w:rsidR="00EE33F9" w:rsidRDefault="00EE33F9" w:rsidP="007B6864">
      <w:pPr>
        <w:pStyle w:val="PargrafodaLista"/>
        <w:jc w:val="both"/>
      </w:pPr>
    </w:p>
    <w:p w:rsidR="00364DE6" w:rsidRDefault="00482455" w:rsidP="00EE33F9">
      <w:pPr>
        <w:pStyle w:val="PargrafodaLista"/>
        <w:jc w:val="both"/>
      </w:pPr>
      <w:r>
        <w:t xml:space="preserve"> </w:t>
      </w:r>
      <w:r w:rsidR="00306CD6">
        <w:t xml:space="preserve"> </w:t>
      </w:r>
      <w:r w:rsidR="007D30C0">
        <w:t xml:space="preserve"> </w:t>
      </w:r>
    </w:p>
    <w:p w:rsidR="00364DE6" w:rsidRDefault="008707E7" w:rsidP="00830CBC">
      <w:pPr>
        <w:jc w:val="both"/>
      </w:pPr>
      <w:r>
        <w:t xml:space="preserve">  </w:t>
      </w:r>
      <w:r w:rsidR="00CB4346">
        <w:t xml:space="preserve">              </w:t>
      </w:r>
      <w:r>
        <w:t xml:space="preserve">  ___________________                                                              ______________________</w:t>
      </w:r>
    </w:p>
    <w:p w:rsidR="0026262C" w:rsidRDefault="00CB4346" w:rsidP="004803AE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</w:t>
      </w:r>
      <w:r w:rsidR="00830CBC">
        <w:rPr>
          <w:rFonts w:ascii="Calibri" w:hAnsi="Calibri" w:cs="Calibri"/>
          <w:color w:val="000000"/>
        </w:rPr>
        <w:t>Jo</w:t>
      </w:r>
      <w:r w:rsidR="008707E7">
        <w:rPr>
          <w:rFonts w:ascii="Calibri" w:hAnsi="Calibri" w:cs="Calibri"/>
          <w:color w:val="000000"/>
        </w:rPr>
        <w:t xml:space="preserve">aquim Gilberto de Oliveira                                                   </w:t>
      </w:r>
      <w:r>
        <w:rPr>
          <w:rFonts w:ascii="Calibri" w:hAnsi="Calibri" w:cs="Calibri"/>
          <w:color w:val="000000"/>
        </w:rPr>
        <w:t xml:space="preserve">    </w:t>
      </w:r>
      <w:r w:rsidR="008707E7">
        <w:rPr>
          <w:rFonts w:ascii="Calibri" w:hAnsi="Calibri" w:cs="Calibri"/>
          <w:color w:val="000000"/>
        </w:rPr>
        <w:t xml:space="preserve">  Roberta </w:t>
      </w:r>
      <w:proofErr w:type="spellStart"/>
      <w:r w:rsidR="008707E7">
        <w:rPr>
          <w:rFonts w:ascii="Calibri" w:hAnsi="Calibri" w:cs="Calibri"/>
          <w:color w:val="000000"/>
        </w:rPr>
        <w:t>Bertoni</w:t>
      </w:r>
      <w:proofErr w:type="spellEnd"/>
      <w:r w:rsidR="008707E7">
        <w:rPr>
          <w:rFonts w:ascii="Calibri" w:hAnsi="Calibri" w:cs="Calibri"/>
          <w:color w:val="000000"/>
        </w:rPr>
        <w:t xml:space="preserve"> </w:t>
      </w:r>
      <w:proofErr w:type="spellStart"/>
      <w:r w:rsidR="008707E7">
        <w:rPr>
          <w:rFonts w:ascii="Calibri" w:hAnsi="Calibri" w:cs="Calibri"/>
          <w:color w:val="000000"/>
        </w:rPr>
        <w:t>Migoranci</w:t>
      </w:r>
      <w:proofErr w:type="spellEnd"/>
    </w:p>
    <w:p w:rsidR="008707E7" w:rsidRPr="008707E7" w:rsidRDefault="008707E7" w:rsidP="004803AE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CB4346">
        <w:rPr>
          <w:rFonts w:ascii="Calibri" w:hAnsi="Calibri" w:cs="Calibri"/>
          <w:color w:val="000000"/>
        </w:rPr>
        <w:t xml:space="preserve">        </w:t>
      </w:r>
      <w:r>
        <w:rPr>
          <w:rFonts w:ascii="Calibri" w:hAnsi="Calibri" w:cs="Calibri"/>
          <w:color w:val="000000"/>
        </w:rPr>
        <w:t xml:space="preserve">Presidente                                                                                </w:t>
      </w:r>
      <w:r w:rsidR="00CB4346">
        <w:rPr>
          <w:rFonts w:ascii="Calibri" w:hAnsi="Calibri" w:cs="Calibri"/>
          <w:color w:val="000000"/>
        </w:rPr>
        <w:t xml:space="preserve">                  </w:t>
      </w:r>
      <w:r>
        <w:rPr>
          <w:rFonts w:ascii="Calibri" w:hAnsi="Calibri" w:cs="Calibri"/>
          <w:color w:val="000000"/>
        </w:rPr>
        <w:t xml:space="preserve"> 1ª Secretária </w:t>
      </w:r>
    </w:p>
    <w:sectPr w:rsidR="008707E7" w:rsidRPr="00870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033B"/>
    <w:multiLevelType w:val="multilevel"/>
    <w:tmpl w:val="A5041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AE"/>
    <w:rsid w:val="000461EC"/>
    <w:rsid w:val="00145A89"/>
    <w:rsid w:val="001559CD"/>
    <w:rsid w:val="00247265"/>
    <w:rsid w:val="0026262C"/>
    <w:rsid w:val="00306CD6"/>
    <w:rsid w:val="00317712"/>
    <w:rsid w:val="0033596B"/>
    <w:rsid w:val="00364DE6"/>
    <w:rsid w:val="004658A3"/>
    <w:rsid w:val="004803AE"/>
    <w:rsid w:val="00482455"/>
    <w:rsid w:val="004C1638"/>
    <w:rsid w:val="0057027D"/>
    <w:rsid w:val="005D425D"/>
    <w:rsid w:val="00756987"/>
    <w:rsid w:val="007B6864"/>
    <w:rsid w:val="007D30C0"/>
    <w:rsid w:val="00830CBC"/>
    <w:rsid w:val="008707E7"/>
    <w:rsid w:val="009E6C6F"/>
    <w:rsid w:val="00BB21F4"/>
    <w:rsid w:val="00BD1849"/>
    <w:rsid w:val="00C43E23"/>
    <w:rsid w:val="00C705F8"/>
    <w:rsid w:val="00CB4346"/>
    <w:rsid w:val="00DE6AEC"/>
    <w:rsid w:val="00E14876"/>
    <w:rsid w:val="00E53316"/>
    <w:rsid w:val="00EE33F9"/>
    <w:rsid w:val="00F875B5"/>
    <w:rsid w:val="00FA4A2C"/>
    <w:rsid w:val="00F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3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1103444787standard">
    <w:name w:val="yiv1103444787standard"/>
    <w:basedOn w:val="Normal"/>
    <w:rsid w:val="0048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E3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3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1103444787standard">
    <w:name w:val="yiv1103444787standard"/>
    <w:basedOn w:val="Normal"/>
    <w:rsid w:val="0048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E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1342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SMMA15</cp:lastModifiedBy>
  <cp:revision>2</cp:revision>
  <dcterms:created xsi:type="dcterms:W3CDTF">2018-07-23T19:26:00Z</dcterms:created>
  <dcterms:modified xsi:type="dcterms:W3CDTF">2018-07-23T19:26:00Z</dcterms:modified>
</cp:coreProperties>
</file>